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0" w:rsidRDefault="007B3130" w:rsidP="007B313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предоставления услуги «Прием заявлений и документов на получение</w:t>
      </w:r>
    </w:p>
    <w:p w:rsidR="007B3130" w:rsidRDefault="007B3130" w:rsidP="007B313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сертификата на региональный материнский капитал»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Воронежской области от 14.11.2008 № 103-ОЗ «О социальной поддержке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категорий граждан в Воронежской области»;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Воронежской области от 03.03.2016 № 110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исчисления среднедушевого дохода, дающего право на получение мер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 поддержки в Воронежской области»;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департамента социальной защиты Воронежской области от 10.07.2017 № 27/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регионального материнского капитала».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получения услуги заявитель представляет следующие документы: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 установленной форме;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заявление по форме согласно Приложению № 2 к настоящему Порядку (для граждан из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многодетных малообеспеченных семей);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гражданина Российской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- согласие на обработку и использование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совершеннолетних членов семьи заявителя для осуществления запросов документов,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обмена;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государственную регистрацию рождения всех детей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об усыновлении (удочерении)- для лиц, усыновивших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31.12.2016;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смерть женщины, родившей (усыновившей) детей,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ее умершей, признание ее недееспособной, ограниченно дееспособной, лишение ее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родительских прав, совершение ею в отношении ребенка (детей) умышленного преступления,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относящегося к преступлениям против личности;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смерть родителей (усыновителей)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единственного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родителя (усыновителя), объявление умершими родителей (усыновителей) или единственного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 (усыновителя), лишение родителей родительских прав, совершение родителями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(усыновителями) в отношении ребенка (детей) умышленного преступления, относящегося к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преступлениям против личности, - для лиц (законных представителей лиц);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документы, подтверждающие факт родственных отношений (свидетельство о браке,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брака, справка об изменении фамилии, имени, отчества, решение суда,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подтверждающее факт родственных отношений и т.д.) - в случае изменения фамилии, имени,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отчества у заявителя либо у членов его семьи; несовпадения фамилии, имени, отчества заявителя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документе, удостоверяющем личность, с фамилией, именем, отчеством, указанным в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свидетельстве о рождении ребенка (детей);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предоставляемые в порядке межведомственного информационного обмена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(заявитель вправе представить их по собственной инициативе):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регистрации в системе индивидуального (персонифицированного) учета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(СНИЛС), а также о размере пенсии, социальных и компенсационных выплат;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регистрации по месту жительства; информации о совершении лицами,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указанными в частях 3, 4 статьи 43.2 и (или) в частях 3, 4 статьи 43.12 Закона, в отношении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 (детей) умышленного преступления, относящегося к преступлениям против личности;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информации о получении (не получении) родителями пособия по безработице и его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размере;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>жемесячной денежной выплате на содержание ребенка при усыновлении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вознаграждении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приемных родителей на каждого приемного ребенка.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направляется организацией, осуществляющей выдачу сертификата на РМК: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информации о государственной регистрации лица, обратившегося за пособием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либо членов его семьи, в качестве индивидуального предпринимателя (ИП) или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лица, а также о доходах физического лица, в т.ч. являющегося индивидуальным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предпринимателем;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о размере ежемесячных страховых выплат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социальному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страхованию от несчастных случаев на производстве и профессиональных заболеваний;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выплаченной пенсии, предусмотренной федеральными органами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исполнительной власти, в которых предусмотрено прохождение федеральной государственной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службы, связанной с правоохранительной деятельностью;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ведении гражданином личного подсобного хозяйства, занятии охотой,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рыболовством, которые являются основой для их существования,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полученных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реализации плодов и продукции личного подсобного хозяйства;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фактах назначения гражданину мер социальной поддержки.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услуга предоставляется со дня рождения (усыновления) третьего и каждого</w:t>
      </w:r>
    </w:p>
    <w:p w:rsidR="002A0382" w:rsidRPr="007B3130" w:rsidRDefault="007B3130" w:rsidP="009C279B">
      <w:pPr>
        <w:autoSpaceDE w:val="0"/>
        <w:autoSpaceDN w:val="0"/>
        <w:adjustRightInd w:val="0"/>
      </w:pPr>
      <w:r>
        <w:rPr>
          <w:rFonts w:ascii="Times New Roman" w:hAnsi="Times New Roman" w:cs="Times New Roman"/>
          <w:sz w:val="24"/>
          <w:szCs w:val="24"/>
        </w:rPr>
        <w:t>последующего ребенка. Сроки рассмотрения заявления в течение 30 рабочих дней со дня подачи</w:t>
      </w:r>
      <w:r w:rsidR="009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заявления.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sectPr w:rsidR="002A0382" w:rsidRPr="007B3130" w:rsidSect="002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220899"/>
    <w:rsid w:val="002A0382"/>
    <w:rsid w:val="003A4988"/>
    <w:rsid w:val="007B3130"/>
    <w:rsid w:val="009C279B"/>
    <w:rsid w:val="00A92175"/>
    <w:rsid w:val="00AF688F"/>
    <w:rsid w:val="00BD252E"/>
    <w:rsid w:val="00D4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3860</Characters>
  <Application>Microsoft Office Word</Application>
  <DocSecurity>0</DocSecurity>
  <Lines>32</Lines>
  <Paragraphs>9</Paragraphs>
  <ScaleCrop>false</ScaleCrop>
  <Company>1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user</cp:lastModifiedBy>
  <cp:revision>6</cp:revision>
  <dcterms:created xsi:type="dcterms:W3CDTF">2021-08-30T05:27:00Z</dcterms:created>
  <dcterms:modified xsi:type="dcterms:W3CDTF">2022-12-21T11:02:00Z</dcterms:modified>
</cp:coreProperties>
</file>