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7E" w:rsidRPr="0028517E" w:rsidRDefault="0028517E" w:rsidP="00285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51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Порядок </w:t>
      </w:r>
    </w:p>
    <w:p w:rsidR="001004AA" w:rsidRDefault="0028517E" w:rsidP="00285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51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распоряжения средствами регионального материнского капитала лицами, получившими сертификат, на улучшение жилищных условий  на территории Воронежской области.</w:t>
      </w:r>
    </w:p>
    <w:p w:rsidR="00F71DB6" w:rsidRDefault="00F71DB6" w:rsidP="00285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71DB6" w:rsidRPr="0028517E" w:rsidRDefault="00F71DB6" w:rsidP="00285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71DB6" w:rsidRDefault="004C2427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="001004AA"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71DB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1004AA"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В соответствии с </w:t>
      </w:r>
      <w:r w:rsidR="0028517E">
        <w:rPr>
          <w:rFonts w:ascii="Arial" w:eastAsia="Times New Roman" w:hAnsi="Arial" w:cs="Arial"/>
          <w:color w:val="333333"/>
          <w:sz w:val="24"/>
          <w:szCs w:val="24"/>
        </w:rPr>
        <w:t>законом Воронежской области  от 14.11.2008 №103-ОЗ  «</w:t>
      </w:r>
      <w:proofErr w:type="gramStart"/>
      <w:r w:rsidR="0028517E">
        <w:rPr>
          <w:rFonts w:ascii="Arial" w:eastAsia="Times New Roman" w:hAnsi="Arial" w:cs="Arial"/>
          <w:color w:val="333333"/>
          <w:sz w:val="24"/>
          <w:szCs w:val="24"/>
        </w:rPr>
        <w:t>О</w:t>
      </w:r>
      <w:proofErr w:type="gramEnd"/>
      <w:r w:rsidR="00F71DB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28517E">
        <w:rPr>
          <w:rFonts w:ascii="Arial" w:eastAsia="Times New Roman" w:hAnsi="Arial" w:cs="Arial"/>
          <w:color w:val="333333"/>
          <w:sz w:val="24"/>
          <w:szCs w:val="24"/>
        </w:rPr>
        <w:t>социальной</w:t>
      </w:r>
      <w:proofErr w:type="gramEnd"/>
      <w:r w:rsidR="0028517E">
        <w:rPr>
          <w:rFonts w:ascii="Arial" w:eastAsia="Times New Roman" w:hAnsi="Arial" w:cs="Arial"/>
          <w:color w:val="333333"/>
          <w:sz w:val="24"/>
          <w:szCs w:val="24"/>
        </w:rPr>
        <w:t xml:space="preserve"> поддержки отд</w:t>
      </w:r>
      <w:r w:rsidR="00F71DB6">
        <w:rPr>
          <w:rFonts w:ascii="Arial" w:eastAsia="Times New Roman" w:hAnsi="Arial" w:cs="Arial"/>
          <w:color w:val="333333"/>
          <w:sz w:val="24"/>
          <w:szCs w:val="24"/>
        </w:rPr>
        <w:t>ельных категорий граждан в Воронежской области</w:t>
      </w:r>
      <w:r w:rsidR="0028517E">
        <w:rPr>
          <w:rFonts w:ascii="Arial" w:eastAsia="Times New Roman" w:hAnsi="Arial" w:cs="Arial"/>
          <w:color w:val="333333"/>
          <w:sz w:val="24"/>
          <w:szCs w:val="24"/>
        </w:rPr>
        <w:t>»</w:t>
      </w:r>
      <w:r w:rsidR="00F71DB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F71DB6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право на распоряжение средствами регионального материнского капитала возникает со дня рождения третьего и каждого последующего ребенка. Лица, получившие сертификат, вправе распоряжаться средствами регионального материнского капитала в полном объеме либо частями</w:t>
      </w:r>
    </w:p>
    <w:p w:rsidR="00F71DB6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если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ребенку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родившемуся до 01.01.2023 года исполнилось 2года; </w:t>
      </w:r>
    </w:p>
    <w:p w:rsidR="00F71DB6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-если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ребенку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родившемуся  после 01.01.2023года исполнился  1год.</w:t>
      </w:r>
    </w:p>
    <w:p w:rsidR="00F71DB6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004AA" w:rsidRPr="001004AA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Распоряжение РМК  можно реализовать по след</w:t>
      </w:r>
      <w:r w:rsidR="001004AA" w:rsidRPr="001004AA">
        <w:rPr>
          <w:rFonts w:ascii="Arial" w:eastAsia="Times New Roman" w:hAnsi="Arial" w:cs="Arial"/>
          <w:color w:val="333333"/>
          <w:sz w:val="24"/>
          <w:szCs w:val="24"/>
        </w:rPr>
        <w:t>ующим направлениям: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1) улучшение жилищных условий на территории Воронежской области;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2) получение образования ребенком (детьми);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3) получение платных медицинских услуг ребенком (детьми) в медицинских организациях, расположенных на территории Российской Федерации и имеющих право на осуществление медицинской деятельности;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4) улучшение бытовых условий проживания в жилых помещениях, принадлежащих им на праве собственности и находящихся на территории Воронежской области, а именно: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 а) строительство внутридомовых инженерных систем газоснабжения, водоснабжения, канализации;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 б) подключение жилого помещения к газораспределительным сетям, водопроводу, канализации;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 в) строительство газопровода-ввода;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 г) приобретение внутридомового газового оборудования;</w:t>
      </w:r>
    </w:p>
    <w:p w:rsid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1004AA">
        <w:rPr>
          <w:rFonts w:ascii="Arial" w:eastAsia="Times New Roman" w:hAnsi="Arial" w:cs="Arial"/>
          <w:color w:val="333333"/>
          <w:sz w:val="24"/>
          <w:szCs w:val="24"/>
        </w:rPr>
        <w:t>д</w:t>
      </w:r>
      <w:proofErr w:type="spellEnd"/>
      <w:r w:rsidRPr="001004AA">
        <w:rPr>
          <w:rFonts w:ascii="Arial" w:eastAsia="Times New Roman" w:hAnsi="Arial" w:cs="Arial"/>
          <w:color w:val="333333"/>
          <w:sz w:val="24"/>
          <w:szCs w:val="24"/>
        </w:rPr>
        <w:t>) проведение капитального и (или) текущего ремонта жилого помещения;</w:t>
      </w:r>
    </w:p>
    <w:p w:rsidR="00F71DB6" w:rsidRPr="001004AA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5) приобретение товаров и услуг, предназначенных для социальной адаптации и интеграции в общество детей-инвалидов.</w:t>
      </w:r>
    </w:p>
    <w:p w:rsidR="00F71DB6" w:rsidRPr="001004AA" w:rsidRDefault="00F71DB6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6) Средства (часть средств) регионального материнского капитала могут направляться на уплату первоначального взноса и (или) погашение основного долга и уплату процентов по кредитам на приобретение (строительство) жилого помещения </w:t>
      </w:r>
      <w:proofErr w:type="spellStart"/>
      <w:r w:rsidRPr="001004AA">
        <w:rPr>
          <w:rFonts w:ascii="Arial" w:eastAsia="Times New Roman" w:hAnsi="Arial" w:cs="Arial"/>
          <w:color w:val="333333"/>
          <w:sz w:val="24"/>
          <w:szCs w:val="24"/>
        </w:rPr>
        <w:t>включая</w:t>
      </w:r>
      <w:proofErr w:type="gramStart"/>
      <w:r w:rsidRPr="001004AA">
        <w:rPr>
          <w:rFonts w:ascii="Arial" w:eastAsia="Times New Roman" w:hAnsi="Arial" w:cs="Arial"/>
          <w:color w:val="333333"/>
          <w:sz w:val="24"/>
          <w:szCs w:val="24"/>
        </w:rPr>
        <w:t>,и</w:t>
      </w:r>
      <w:proofErr w:type="gramEnd"/>
      <w:r w:rsidRPr="001004AA">
        <w:rPr>
          <w:rFonts w:ascii="Arial" w:eastAsia="Times New Roman" w:hAnsi="Arial" w:cs="Arial"/>
          <w:color w:val="333333"/>
          <w:sz w:val="24"/>
          <w:szCs w:val="24"/>
        </w:rPr>
        <w:t>потечные</w:t>
      </w:r>
      <w:proofErr w:type="spellEnd"/>
      <w:r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004AA">
        <w:rPr>
          <w:rFonts w:ascii="Arial" w:eastAsia="Times New Roman" w:hAnsi="Arial" w:cs="Arial"/>
          <w:color w:val="333333"/>
          <w:sz w:val="24"/>
          <w:szCs w:val="24"/>
        </w:rPr>
        <w:t>кредиты,предоставленным</w:t>
      </w:r>
      <w:proofErr w:type="spellEnd"/>
      <w:r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004AA">
        <w:rPr>
          <w:rFonts w:ascii="Arial" w:eastAsia="Times New Roman" w:hAnsi="Arial" w:cs="Arial"/>
          <w:color w:val="333333"/>
          <w:sz w:val="24"/>
          <w:szCs w:val="24"/>
        </w:rPr>
        <w:t>гражданнам</w:t>
      </w:r>
      <w:proofErr w:type="spellEnd"/>
      <w:r w:rsidRPr="001004AA">
        <w:rPr>
          <w:rFonts w:ascii="Arial" w:eastAsia="Times New Roman" w:hAnsi="Arial" w:cs="Arial"/>
          <w:color w:val="333333"/>
          <w:sz w:val="24"/>
          <w:szCs w:val="24"/>
        </w:rPr>
        <w:t xml:space="preserve"> по кредитному договору, заключенному с кредитной организацией.  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004AA" w:rsidRPr="001004AA" w:rsidRDefault="001004AA" w:rsidP="00100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04A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9162E" w:rsidRDefault="0029162E"/>
    <w:sectPr w:rsidR="0029162E" w:rsidSect="00D7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4AA"/>
    <w:rsid w:val="00070F27"/>
    <w:rsid w:val="001004AA"/>
    <w:rsid w:val="0028517E"/>
    <w:rsid w:val="0029162E"/>
    <w:rsid w:val="004C15C4"/>
    <w:rsid w:val="004C2427"/>
    <w:rsid w:val="00D75152"/>
    <w:rsid w:val="00D75F1F"/>
    <w:rsid w:val="00F7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2024-08-12T11:42:00Z</dcterms:created>
  <dcterms:modified xsi:type="dcterms:W3CDTF">2024-08-12T13:23:00Z</dcterms:modified>
</cp:coreProperties>
</file>